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Högsby kommunfullmäktige</w:t>
      </w:r>
    </w:p>
    <w:p>
      <w:pPr>
        <w:pStyle w:val="Heading1"/>
      </w:pPr>
      <w:r>
        <w:t xml:space="preserve">Utveckla säkra cykel- och gångvägar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Högsby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Högsby centrum saknar sammanhängande cykelvägar, vilket minskar trafiksäkerhet och folkhälsa (Trafikverket 2024). Barn och äldre påverkas särskilt.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Högsby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Högsby kommunfullmäktige beslutar upprätta en cykelplan med prioriterade sträckor till skola och vårdcentral.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belysning och separering av gång- och cykelvägar förbättras längs riksväg 37 genom tätorten.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budgetmedel avsätts för cykelvägsutbyggnad i investeringsbudgeten 2027.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samverkan med Kalmar länstrafik utreds för kombinerad cykel- och bussresa.</w:t>
      </w:r>
    </w:p>
    <w:p>
      <w:pPr>
        <w:spacing w:before="360"/>
      </w:pPr>
    </w:p>
    <w:p>
      <w:r>
        <w:t xml:space="preserve">Högsby,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Högsby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2026-07-14T03:39:43.435Z</dcterms:created>
  <dcterms:modified xsi:type="dcterms:W3CDTF">2026-07-14T03:39:43.435Z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